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E7" w:rsidRPr="00770BE7" w:rsidRDefault="00770BE7" w:rsidP="00770BE7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770BE7">
        <w:rPr>
          <w:rFonts w:ascii="Arial" w:hAnsi="Arial" w:cs="Arial"/>
          <w:b/>
          <w:caps/>
          <w:sz w:val="16"/>
          <w:szCs w:val="16"/>
        </w:rPr>
        <w:t>Соединитель для трековых светильников (комплект подвесов для шинопровода), т.м. «Feron», серии: CAB</w:t>
      </w:r>
    </w:p>
    <w:p w:rsidR="00770BE7" w:rsidRPr="00770BE7" w:rsidRDefault="00770BE7" w:rsidP="00770BE7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770BE7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770BE7">
        <w:rPr>
          <w:rFonts w:ascii="Arial" w:hAnsi="Arial" w:cs="Arial"/>
          <w:b/>
          <w:caps/>
          <w:sz w:val="16"/>
          <w:szCs w:val="16"/>
          <w:lang w:val="en-US"/>
        </w:rPr>
        <w:t>CAB</w:t>
      </w:r>
      <w:r w:rsidRPr="00770BE7">
        <w:rPr>
          <w:rFonts w:ascii="Arial" w:hAnsi="Arial" w:cs="Arial"/>
          <w:b/>
          <w:caps/>
          <w:sz w:val="16"/>
          <w:szCs w:val="16"/>
        </w:rPr>
        <w:t>1001</w:t>
      </w:r>
    </w:p>
    <w:p w:rsidR="00770BE7" w:rsidRPr="00770BE7" w:rsidRDefault="00770BE7" w:rsidP="00770BE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Описание</w:t>
      </w:r>
    </w:p>
    <w:p w:rsidR="00770BE7" w:rsidRPr="00770BE7" w:rsidRDefault="00770BE7" w:rsidP="00770BE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Стационарное крепление для трековых светильников </w:t>
      </w:r>
      <w:r w:rsidRPr="00770BE7">
        <w:rPr>
          <w:rFonts w:ascii="Arial" w:hAnsi="Arial" w:cs="Arial"/>
          <w:sz w:val="16"/>
          <w:szCs w:val="16"/>
          <w:lang w:val="en-US"/>
        </w:rPr>
        <w:t>CAB</w:t>
      </w:r>
      <w:r w:rsidRPr="00770BE7">
        <w:rPr>
          <w:rFonts w:ascii="Arial" w:hAnsi="Arial" w:cs="Arial"/>
          <w:sz w:val="16"/>
          <w:szCs w:val="16"/>
        </w:rPr>
        <w:t>1001 предназначено для присоединения трековых светильников к сети переменного тока с номинальным напряжением 230В.</w:t>
      </w:r>
    </w:p>
    <w:p w:rsidR="00770BE7" w:rsidRPr="00770BE7" w:rsidRDefault="00770BE7" w:rsidP="00770BE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Стационарное крепление предназначено для использования внутри помещений при нормальных условиях эксплуатации.  </w:t>
      </w:r>
    </w:p>
    <w:p w:rsidR="00770BE7" w:rsidRPr="00770BE7" w:rsidRDefault="00770BE7" w:rsidP="00770BE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Стационарное крепление предназначено для накладного монтажа на стены или потолок из нормально воспламеняемого материала. 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770BE7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770B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187×55×20мм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Номинальный ток не более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14А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proofErr w:type="spellStart"/>
            <w:r w:rsidRPr="00770BE7">
              <w:rPr>
                <w:rFonts w:ascii="Arial" w:hAnsi="Arial" w:cs="Arial"/>
                <w:sz w:val="16"/>
                <w:szCs w:val="16"/>
              </w:rPr>
              <w:t>шинопровода</w:t>
            </w:r>
            <w:proofErr w:type="spellEnd"/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Закрытый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0BE7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+1..+35 °С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770BE7" w:rsidRPr="00770BE7" w:rsidTr="00572DFA">
        <w:tc>
          <w:tcPr>
            <w:tcW w:w="4785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786" w:type="dxa"/>
          </w:tcPr>
          <w:p w:rsidR="00770BE7" w:rsidRPr="00770BE7" w:rsidRDefault="00770BE7" w:rsidP="00770BE7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770BE7" w:rsidRPr="00770BE7" w:rsidRDefault="00770BE7" w:rsidP="00770B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Комплектация</w:t>
      </w:r>
    </w:p>
    <w:p w:rsidR="00770BE7" w:rsidRPr="00770BE7" w:rsidRDefault="00770BE7" w:rsidP="00770BE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Стационарное крепление – 1 шт.</w:t>
      </w:r>
    </w:p>
    <w:p w:rsidR="00770BE7" w:rsidRPr="00770BE7" w:rsidRDefault="00770BE7" w:rsidP="00770BE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Установочный комплект крепежей – 1 шт.</w:t>
      </w:r>
    </w:p>
    <w:p w:rsidR="00770BE7" w:rsidRPr="00770BE7" w:rsidRDefault="00770BE7" w:rsidP="00770BE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Инструкция по эксплуатации – 1 шт.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Установка и подключение.</w:t>
      </w:r>
    </w:p>
    <w:p w:rsidR="00770BE7" w:rsidRPr="00770BE7" w:rsidRDefault="00770BE7" w:rsidP="00770BE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Достаньте Стационарное крепление из упаковки и проведите внешний осмотр, проверьте наличие всей необходимой комплектации.</w:t>
      </w:r>
    </w:p>
    <w:p w:rsidR="00770BE7" w:rsidRPr="00770BE7" w:rsidRDefault="00770BE7" w:rsidP="00770BE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стационарного крепления.</w:t>
      </w:r>
    </w:p>
    <w:p w:rsidR="00770BE7" w:rsidRPr="00770BE7" w:rsidRDefault="00770BE7" w:rsidP="00770BE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Выполните подключение проводов стационарного крепления к проводам сетевого кабеля. </w:t>
      </w:r>
    </w:p>
    <w:p w:rsidR="00770BE7" w:rsidRPr="00770BE7" w:rsidRDefault="00770BE7" w:rsidP="00770BE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Накладной монтаж стационарного крепления осуществляется с помощью дюбелей и шурупов.  Просверлите в монтажной поверхности отверстия и вставьте в них пластиковые дюбели. Для определения расстояния между отверстиями используйте стационарное крепление трековых светильников.</w:t>
      </w:r>
    </w:p>
    <w:p w:rsidR="00770BE7" w:rsidRPr="00770BE7" w:rsidRDefault="00770BE7" w:rsidP="00770BE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Закрепите стационарное крепление на монтажной поверхности при помощи шурупов.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770BE7" w:rsidRPr="00770BE7" w:rsidRDefault="00770BE7" w:rsidP="00770BE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Обслуживание </w:t>
      </w:r>
      <w:proofErr w:type="spellStart"/>
      <w:r w:rsidRPr="00770BE7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проводить только при отключенном электропитании.</w:t>
      </w:r>
    </w:p>
    <w:p w:rsidR="00770BE7" w:rsidRPr="00770BE7" w:rsidRDefault="00770BE7" w:rsidP="00770BE7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Протирку от пыли корпуса осуществлять мягкой тканью по мере загрязнения.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Все работы по установке и подключению стационарного крепления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Все монтажные, либо демонтажные работы со стационарным креплением выполняются только при отключенном напряжении питания.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Не устанавливайте на высоте ниже 2.5 метров или в местах, где может произойти случайный контакт человека с </w:t>
      </w:r>
      <w:proofErr w:type="spellStart"/>
      <w:r w:rsidRPr="00770BE7">
        <w:rPr>
          <w:rFonts w:ascii="Arial" w:hAnsi="Arial" w:cs="Arial"/>
          <w:sz w:val="16"/>
          <w:szCs w:val="16"/>
        </w:rPr>
        <w:t>шинопроводом</w:t>
      </w:r>
      <w:proofErr w:type="spellEnd"/>
      <w:r w:rsidRPr="00770BE7">
        <w:rPr>
          <w:rFonts w:ascii="Arial" w:hAnsi="Arial" w:cs="Arial"/>
          <w:sz w:val="16"/>
          <w:szCs w:val="16"/>
        </w:rPr>
        <w:t>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Не вскрывайте корпус стационарного крепления, это может привести к повреждению внутренних частей конструкции.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Запрещена эксплуатация стационарного крепления при поврежденной изоляции питающего кабеля, поврежденным корпусом.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Запрещена эксплуатация </w:t>
      </w:r>
      <w:proofErr w:type="spellStart"/>
      <w:r w:rsidRPr="00770BE7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При использовании стационарного крепления, не превышайте токовую нагрузку в 14 ампер.</w:t>
      </w:r>
    </w:p>
    <w:p w:rsidR="00770BE7" w:rsidRPr="00770BE7" w:rsidRDefault="00770BE7" w:rsidP="00770BE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Возможные неисправности и методы их устранения</w:t>
      </w:r>
    </w:p>
    <w:tbl>
      <w:tblPr>
        <w:tblW w:w="4813" w:type="pct"/>
        <w:tblInd w:w="421" w:type="dxa"/>
        <w:tblLook w:val="0000" w:firstRow="0" w:lastRow="0" w:firstColumn="0" w:lastColumn="0" w:noHBand="0" w:noVBand="0"/>
      </w:tblPr>
      <w:tblGrid>
        <w:gridCol w:w="2028"/>
        <w:gridCol w:w="4923"/>
        <w:gridCol w:w="3331"/>
      </w:tblGrid>
      <w:tr w:rsidR="00770BE7" w:rsidRPr="00770BE7" w:rsidTr="00572DFA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BE7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BE7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BE7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770BE7" w:rsidRPr="00770BE7" w:rsidTr="00572DFA">
        <w:trPr>
          <w:trHeight w:val="137"/>
        </w:trPr>
        <w:tc>
          <w:tcPr>
            <w:tcW w:w="986" w:type="pct"/>
            <w:vMerge w:val="restart"/>
            <w:tcBorders>
              <w:left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770BE7" w:rsidRPr="00770BE7" w:rsidTr="00572DFA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770BE7" w:rsidRPr="00770BE7" w:rsidTr="00572DFA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0BE7" w:rsidRPr="00770BE7" w:rsidRDefault="00770BE7" w:rsidP="00770B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0BE7" w:rsidRPr="00770BE7" w:rsidRDefault="00770BE7" w:rsidP="00770BE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BE7" w:rsidRPr="00770BE7" w:rsidRDefault="00770BE7" w:rsidP="00770BE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</w:tbl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Хранение</w:t>
      </w:r>
    </w:p>
    <w:p w:rsidR="00770BE7" w:rsidRPr="00770BE7" w:rsidRDefault="00770BE7" w:rsidP="00770BE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Транспортировка</w:t>
      </w:r>
    </w:p>
    <w:p w:rsidR="00770BE7" w:rsidRPr="00770BE7" w:rsidRDefault="00770BE7" w:rsidP="00770BE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Изделие в упаковке пригодно для транспортировки автомобильным, железнодорожным, морским или авиационным транспортом.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Утилизация</w:t>
      </w:r>
    </w:p>
    <w:p w:rsidR="00770BE7" w:rsidRPr="00770BE7" w:rsidRDefault="00770BE7" w:rsidP="00770BE7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Сертификация</w:t>
      </w:r>
    </w:p>
    <w:p w:rsidR="00770BE7" w:rsidRPr="00770BE7" w:rsidRDefault="004F498F" w:rsidP="00770BE7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770BE7" w:rsidRPr="00770BE7" w:rsidRDefault="00770BE7" w:rsidP="00770BE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770BE7">
        <w:rPr>
          <w:rFonts w:ascii="Arial" w:hAnsi="Arial" w:cs="Arial"/>
          <w:sz w:val="16"/>
          <w:szCs w:val="16"/>
        </w:rPr>
        <w:t>Ningbo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Yusing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Electronics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Co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770BE7">
        <w:rPr>
          <w:rFonts w:ascii="Arial" w:hAnsi="Arial" w:cs="Arial"/>
          <w:sz w:val="16"/>
          <w:szCs w:val="16"/>
        </w:rPr>
        <w:t>Civil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Industrial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Zone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70BE7">
        <w:rPr>
          <w:rFonts w:ascii="Arial" w:hAnsi="Arial" w:cs="Arial"/>
          <w:sz w:val="16"/>
          <w:szCs w:val="16"/>
        </w:rPr>
        <w:t>Pugen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Vilage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70BE7">
        <w:rPr>
          <w:rFonts w:ascii="Arial" w:hAnsi="Arial" w:cs="Arial"/>
          <w:sz w:val="16"/>
          <w:szCs w:val="16"/>
        </w:rPr>
        <w:t>Qiu’ai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70BE7">
        <w:rPr>
          <w:rFonts w:ascii="Arial" w:hAnsi="Arial" w:cs="Arial"/>
          <w:sz w:val="16"/>
          <w:szCs w:val="16"/>
        </w:rPr>
        <w:t>Ningbo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70BE7">
        <w:rPr>
          <w:rFonts w:ascii="Arial" w:hAnsi="Arial" w:cs="Arial"/>
          <w:sz w:val="16"/>
          <w:szCs w:val="16"/>
        </w:rPr>
        <w:t>China</w:t>
      </w:r>
      <w:proofErr w:type="spellEnd"/>
      <w:r w:rsidRPr="00770BE7">
        <w:rPr>
          <w:rFonts w:ascii="Arial" w:hAnsi="Arial" w:cs="Arial"/>
          <w:sz w:val="16"/>
          <w:szCs w:val="16"/>
        </w:rPr>
        <w:t>/ООО "</w:t>
      </w:r>
      <w:proofErr w:type="spellStart"/>
      <w:r w:rsidRPr="00770BE7">
        <w:rPr>
          <w:rFonts w:ascii="Arial" w:hAnsi="Arial" w:cs="Arial"/>
          <w:sz w:val="16"/>
          <w:szCs w:val="16"/>
        </w:rPr>
        <w:t>Нингбо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Юсинг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770BE7">
        <w:rPr>
          <w:rFonts w:ascii="Arial" w:hAnsi="Arial" w:cs="Arial"/>
          <w:sz w:val="16"/>
          <w:szCs w:val="16"/>
        </w:rPr>
        <w:t>Цивил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0BE7">
        <w:rPr>
          <w:rFonts w:ascii="Arial" w:hAnsi="Arial" w:cs="Arial"/>
          <w:sz w:val="16"/>
          <w:szCs w:val="16"/>
        </w:rPr>
        <w:t>Индастриал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населенный пункт </w:t>
      </w:r>
      <w:proofErr w:type="spellStart"/>
      <w:r w:rsidRPr="00770BE7">
        <w:rPr>
          <w:rFonts w:ascii="Arial" w:hAnsi="Arial" w:cs="Arial"/>
          <w:sz w:val="16"/>
          <w:szCs w:val="16"/>
        </w:rPr>
        <w:t>Пуген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70BE7">
        <w:rPr>
          <w:rFonts w:ascii="Arial" w:hAnsi="Arial" w:cs="Arial"/>
          <w:sz w:val="16"/>
          <w:szCs w:val="16"/>
        </w:rPr>
        <w:t>Цюай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770BE7">
        <w:rPr>
          <w:rFonts w:ascii="Arial" w:hAnsi="Arial" w:cs="Arial"/>
          <w:sz w:val="16"/>
          <w:szCs w:val="16"/>
        </w:rPr>
        <w:t>Нингбо</w:t>
      </w:r>
      <w:proofErr w:type="spellEnd"/>
      <w:r w:rsidRPr="00770BE7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5" w:history="1">
        <w:r w:rsidRPr="00770BE7">
          <w:rPr>
            <w:rFonts w:ascii="Arial" w:hAnsi="Arial" w:cs="Arial"/>
            <w:sz w:val="16"/>
            <w:szCs w:val="16"/>
          </w:rPr>
          <w:t>www.feron.ru</w:t>
        </w:r>
      </w:hyperlink>
      <w:r w:rsidRPr="00770BE7">
        <w:rPr>
          <w:rFonts w:ascii="Arial" w:hAnsi="Arial" w:cs="Arial"/>
          <w:sz w:val="16"/>
          <w:szCs w:val="16"/>
        </w:rPr>
        <w:t xml:space="preserve">. Импортер: ООО «СИЛА СВЕТА» Россия, 117405, г. Москва, ул. Дорожная, д. 48, тел. +7(499)394-69-26. </w:t>
      </w:r>
    </w:p>
    <w:p w:rsidR="00770BE7" w:rsidRPr="00770BE7" w:rsidRDefault="00770BE7" w:rsidP="00770BE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770BE7" w:rsidRPr="00770BE7" w:rsidRDefault="00770BE7" w:rsidP="00770B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0BE7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770BE7" w:rsidRPr="00770BE7" w:rsidRDefault="00770BE7" w:rsidP="00770BE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770BE7" w:rsidRPr="00770BE7" w:rsidRDefault="00770BE7" w:rsidP="00770BE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770BE7" w:rsidRPr="00770BE7" w:rsidRDefault="00770BE7" w:rsidP="00770BE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70BE7" w:rsidRPr="00770BE7" w:rsidRDefault="00770BE7" w:rsidP="00770BE7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</w:t>
      </w:r>
      <w:proofErr w:type="spellStart"/>
      <w:r w:rsidRPr="00770BE7">
        <w:rPr>
          <w:rFonts w:ascii="Arial" w:hAnsi="Arial" w:cs="Arial"/>
          <w:sz w:val="16"/>
          <w:szCs w:val="16"/>
        </w:rPr>
        <w:t>т.ч</w:t>
      </w:r>
      <w:proofErr w:type="spellEnd"/>
      <w:r w:rsidRPr="00770BE7">
        <w:rPr>
          <w:rFonts w:ascii="Arial" w:hAnsi="Arial" w:cs="Arial"/>
          <w:sz w:val="16"/>
          <w:szCs w:val="16"/>
        </w:rPr>
        <w:t>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770BE7" w:rsidRPr="00770BE7" w:rsidRDefault="00770BE7" w:rsidP="00770BE7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70BE7">
        <w:rPr>
          <w:rFonts w:ascii="Arial" w:hAnsi="Arial" w:cs="Arial"/>
          <w:sz w:val="16"/>
          <w:szCs w:val="16"/>
        </w:rPr>
        <w:t>Срок службы 5 лет.</w:t>
      </w:r>
    </w:p>
    <w:p w:rsidR="00770BE7" w:rsidRPr="00770BE7" w:rsidRDefault="00770BE7" w:rsidP="00770B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0BE7" w:rsidRPr="00770BE7" w:rsidRDefault="00770BE7" w:rsidP="00770BE7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70BE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2286A70" wp14:editId="4388414D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E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D3DEF0D" wp14:editId="2C08BBE3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E7">
        <w:rPr>
          <w:rFonts w:ascii="Arial" w:hAnsi="Arial" w:cs="Arial"/>
          <w:sz w:val="16"/>
          <w:szCs w:val="16"/>
        </w:rPr>
        <w:t xml:space="preserve"> </w:t>
      </w:r>
      <w:r w:rsidRPr="00770BE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61CB819" wp14:editId="76CF7F9B">
            <wp:extent cx="276225" cy="276225"/>
            <wp:effectExtent l="19050" t="0" r="9525" b="0"/>
            <wp:docPr id="3" name="Рисунок 1" descr="Картинки по запросу знак двойной 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нак двойной изоля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E7" w:rsidRPr="00770BE7" w:rsidRDefault="00770BE7" w:rsidP="00770BE7">
      <w:pPr>
        <w:spacing w:after="0"/>
        <w:rPr>
          <w:rFonts w:ascii="Arial" w:hAnsi="Arial" w:cs="Arial"/>
          <w:sz w:val="16"/>
          <w:szCs w:val="16"/>
        </w:rPr>
      </w:pPr>
    </w:p>
    <w:sectPr w:rsidR="00770BE7" w:rsidRPr="00770BE7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2563"/>
    <w:rsid w:val="00021BE2"/>
    <w:rsid w:val="00247836"/>
    <w:rsid w:val="002E0E93"/>
    <w:rsid w:val="00313B1F"/>
    <w:rsid w:val="003331A3"/>
    <w:rsid w:val="0036137D"/>
    <w:rsid w:val="003A3A9F"/>
    <w:rsid w:val="00480212"/>
    <w:rsid w:val="004F498F"/>
    <w:rsid w:val="00523EFF"/>
    <w:rsid w:val="00527021"/>
    <w:rsid w:val="00631F09"/>
    <w:rsid w:val="006A0FA0"/>
    <w:rsid w:val="0071797B"/>
    <w:rsid w:val="00770BE7"/>
    <w:rsid w:val="007B18A8"/>
    <w:rsid w:val="008C4769"/>
    <w:rsid w:val="00A02A5F"/>
    <w:rsid w:val="00A21378"/>
    <w:rsid w:val="00A86EBF"/>
    <w:rsid w:val="00B310B2"/>
    <w:rsid w:val="00BF532A"/>
    <w:rsid w:val="00CE2186"/>
    <w:rsid w:val="00D021E2"/>
    <w:rsid w:val="00DE2563"/>
    <w:rsid w:val="00F613BD"/>
    <w:rsid w:val="00F8672E"/>
    <w:rsid w:val="00FB2AE9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8CB2-82FF-439D-BF2D-52ABA6AC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r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Пескуны</cp:lastModifiedBy>
  <cp:revision>4</cp:revision>
  <dcterms:created xsi:type="dcterms:W3CDTF">2017-08-01T07:52:00Z</dcterms:created>
  <dcterms:modified xsi:type="dcterms:W3CDTF">2020-04-10T09:27:00Z</dcterms:modified>
</cp:coreProperties>
</file>